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78" w:rsidRDefault="00586A79" w:rsidP="006A1BCC">
      <w:pPr>
        <w:spacing w:line="276" w:lineRule="auto"/>
        <w:jc w:val="center"/>
        <w:rPr>
          <w:rFonts w:asciiTheme="majorEastAsia" w:eastAsiaTheme="majorEastAsia" w:hAnsiTheme="majorEastAsia"/>
          <w:b/>
          <w:sz w:val="28"/>
          <w:szCs w:val="21"/>
        </w:rPr>
      </w:pPr>
      <w:bookmarkStart w:id="0" w:name="_GoBack"/>
      <w:bookmarkEnd w:id="0"/>
      <w:r>
        <w:rPr>
          <w:rFonts w:asciiTheme="majorEastAsia" w:eastAsiaTheme="majorEastAsia" w:hAnsiTheme="majorEastAsia" w:hint="eastAsia"/>
          <w:b/>
          <w:sz w:val="28"/>
          <w:szCs w:val="21"/>
        </w:rPr>
        <w:t>ジェイティービー健康保険組合</w:t>
      </w:r>
      <w:r w:rsidR="002D51D5" w:rsidRPr="00142C91">
        <w:rPr>
          <w:rFonts w:asciiTheme="majorEastAsia" w:eastAsiaTheme="majorEastAsia" w:hAnsiTheme="majorEastAsia" w:hint="eastAsia"/>
          <w:b/>
          <w:sz w:val="28"/>
          <w:szCs w:val="21"/>
        </w:rPr>
        <w:t>情報セキュリティ基本方針</w:t>
      </w:r>
    </w:p>
    <w:p w:rsidR="00F57BF7" w:rsidRPr="00142C91" w:rsidRDefault="00F57BF7" w:rsidP="00F57BF7">
      <w:pPr>
        <w:jc w:val="center"/>
        <w:rPr>
          <w:rFonts w:asciiTheme="majorEastAsia" w:eastAsiaTheme="majorEastAsia" w:hAnsiTheme="majorEastAsia"/>
          <w:b/>
          <w:sz w:val="28"/>
          <w:szCs w:val="21"/>
        </w:rPr>
      </w:pPr>
    </w:p>
    <w:p w:rsidR="006050A3" w:rsidRPr="006050A3" w:rsidRDefault="006050A3" w:rsidP="006A1BCC">
      <w:pPr>
        <w:widowControl/>
        <w:spacing w:line="276" w:lineRule="auto"/>
        <w:jc w:val="left"/>
        <w:rPr>
          <w:rFonts w:asciiTheme="minorEastAsia" w:hAnsiTheme="minorEastAsia" w:cs="ＭＳ Ｐゴシック"/>
          <w:bCs/>
          <w:kern w:val="0"/>
          <w:szCs w:val="21"/>
        </w:rPr>
      </w:pPr>
      <w:r w:rsidRPr="006050A3">
        <w:rPr>
          <w:rFonts w:asciiTheme="minorEastAsia" w:hAnsiTheme="minorEastAsia" w:cs="ＭＳ Ｐゴシック" w:hint="eastAsia"/>
          <w:bCs/>
          <w:kern w:val="0"/>
          <w:szCs w:val="21"/>
        </w:rPr>
        <w:t>（目的）</w:t>
      </w:r>
    </w:p>
    <w:p w:rsidR="006050A3" w:rsidRPr="00FA565B" w:rsidRDefault="002D51D5" w:rsidP="00FA565B">
      <w:pPr>
        <w:pStyle w:val="a3"/>
        <w:widowControl/>
        <w:numPr>
          <w:ilvl w:val="0"/>
          <w:numId w:val="3"/>
        </w:numPr>
        <w:spacing w:line="276" w:lineRule="auto"/>
        <w:ind w:leftChars="0"/>
        <w:jc w:val="left"/>
        <w:rPr>
          <w:rFonts w:asciiTheme="minorEastAsia" w:hAnsiTheme="minorEastAsia"/>
          <w:szCs w:val="21"/>
        </w:rPr>
      </w:pPr>
      <w:r w:rsidRPr="00FA565B">
        <w:rPr>
          <w:rFonts w:asciiTheme="minorEastAsia" w:hAnsiTheme="minorEastAsia" w:hint="eastAsia"/>
          <w:szCs w:val="21"/>
        </w:rPr>
        <w:t>情報セキュリティ基本方針（以下「基本方針」という）は、</w:t>
      </w:r>
      <w:r w:rsidR="005C4A44" w:rsidRPr="00FA565B">
        <w:rPr>
          <w:rFonts w:asciiTheme="minorEastAsia" w:hAnsiTheme="minorEastAsia" w:hint="eastAsia"/>
          <w:szCs w:val="21"/>
        </w:rPr>
        <w:t>ジェイティービー健康保険組合</w:t>
      </w:r>
      <w:r w:rsidRPr="00FA565B">
        <w:rPr>
          <w:rFonts w:asciiTheme="minorEastAsia" w:hAnsiTheme="minorEastAsia" w:hint="eastAsia"/>
          <w:szCs w:val="21"/>
        </w:rPr>
        <w:t>（以下、「組合」という）の取り扱う個人情報を、故意、過失、偶然の区別に関係なく、改ざん、破壊、漏洩から保護すると共に、個人情報を利用する役</w:t>
      </w:r>
      <w:r w:rsidR="00FA565B" w:rsidRPr="00FA565B">
        <w:rPr>
          <w:rFonts w:asciiTheme="minorEastAsia" w:hAnsiTheme="minorEastAsia" w:hint="eastAsia"/>
          <w:szCs w:val="21"/>
        </w:rPr>
        <w:t>員、職員、エルダー</w:t>
      </w:r>
      <w:r w:rsidRPr="00FA565B">
        <w:rPr>
          <w:rFonts w:asciiTheme="minorEastAsia" w:hAnsiTheme="minorEastAsia" w:hint="eastAsia"/>
          <w:szCs w:val="21"/>
        </w:rPr>
        <w:t>職員</w:t>
      </w:r>
      <w:r w:rsidR="00FA565B" w:rsidRPr="00FA565B">
        <w:rPr>
          <w:rFonts w:asciiTheme="minorEastAsia" w:hAnsiTheme="minorEastAsia" w:hint="eastAsia"/>
          <w:szCs w:val="21"/>
        </w:rPr>
        <w:t>、嘱託職員、出向者社員、派遣社員、パート、ボランティア及び実習性等（以下、「役職員」という）</w:t>
      </w:r>
      <w:r w:rsidRPr="00FA565B">
        <w:rPr>
          <w:rFonts w:asciiTheme="minorEastAsia" w:hAnsiTheme="minorEastAsia" w:hint="eastAsia"/>
          <w:szCs w:val="21"/>
        </w:rPr>
        <w:t>に対して、個人情報に関する安全管理の重要性、及び個人情報の適切な取り扱いと保護についての認識を高め、医療保険者としての信頼感と安心感の向上を図る事を目的として制定する基本姿勢である。</w:t>
      </w:r>
    </w:p>
    <w:p w:rsidR="00642648" w:rsidRPr="00AD04E7" w:rsidRDefault="00642648" w:rsidP="00642648">
      <w:pPr>
        <w:widowControl/>
        <w:ind w:left="420" w:hangingChars="200" w:hanging="420"/>
        <w:jc w:val="left"/>
        <w:rPr>
          <w:rFonts w:ascii="ＭＳ 明朝" w:eastAsia="ＭＳ 明朝"/>
          <w:szCs w:val="21"/>
        </w:rPr>
      </w:pPr>
    </w:p>
    <w:p w:rsidR="006050A3" w:rsidRPr="00142C91" w:rsidRDefault="006050A3" w:rsidP="006A1BCC">
      <w:pPr>
        <w:spacing w:line="276" w:lineRule="auto"/>
        <w:jc w:val="left"/>
        <w:rPr>
          <w:rFonts w:asciiTheme="minorEastAsia" w:hAnsiTheme="minorEastAsia"/>
          <w:szCs w:val="21"/>
        </w:rPr>
      </w:pPr>
      <w:r w:rsidRPr="00142C91">
        <w:rPr>
          <w:rFonts w:asciiTheme="minorEastAsia" w:hAnsiTheme="minorEastAsia" w:cs="ＭＳ Ｐゴシック" w:hint="eastAsia"/>
          <w:bCs/>
          <w:kern w:val="0"/>
          <w:szCs w:val="21"/>
        </w:rPr>
        <w:t>（適用範囲）</w:t>
      </w:r>
    </w:p>
    <w:p w:rsidR="006050A3" w:rsidRDefault="00BF6F62" w:rsidP="006A1BCC">
      <w:pPr>
        <w:widowControl/>
        <w:spacing w:line="276" w:lineRule="auto"/>
        <w:ind w:left="422" w:hangingChars="200" w:hanging="422"/>
        <w:jc w:val="left"/>
        <w:rPr>
          <w:rFonts w:asciiTheme="minorEastAsia" w:hAnsiTheme="minorEastAsia"/>
          <w:szCs w:val="21"/>
        </w:rPr>
      </w:pPr>
      <w:r w:rsidRPr="006050A3">
        <w:rPr>
          <w:rFonts w:asciiTheme="minorEastAsia" w:hAnsiTheme="minorEastAsia" w:cs="ＭＳ Ｐゴシック" w:hint="eastAsia"/>
          <w:b/>
          <w:bCs/>
          <w:kern w:val="0"/>
          <w:szCs w:val="21"/>
        </w:rPr>
        <w:t>第２条</w:t>
      </w:r>
      <w:r w:rsidR="00642648" w:rsidRPr="00142C91">
        <w:rPr>
          <w:rFonts w:asciiTheme="minorEastAsia" w:hAnsiTheme="minorEastAsia" w:hint="eastAsia"/>
          <w:szCs w:val="21"/>
        </w:rPr>
        <w:t xml:space="preserve">　</w:t>
      </w:r>
      <w:r w:rsidR="004A7C29" w:rsidRPr="00142C91">
        <w:rPr>
          <w:rFonts w:asciiTheme="minorEastAsia" w:hAnsiTheme="minorEastAsia" w:hint="eastAsia"/>
          <w:szCs w:val="21"/>
        </w:rPr>
        <w:t>基</w:t>
      </w:r>
      <w:r w:rsidR="002D51D5" w:rsidRPr="00142C91">
        <w:rPr>
          <w:rFonts w:asciiTheme="minorEastAsia" w:hAnsiTheme="minorEastAsia" w:hint="eastAsia"/>
          <w:szCs w:val="21"/>
        </w:rPr>
        <w:t>本方針は、役職員の雇用形態、職位、資格、勤務地を問わず、全役職員に対して適用する。</w:t>
      </w:r>
    </w:p>
    <w:p w:rsidR="00642648" w:rsidRPr="00FA565B" w:rsidRDefault="00642648" w:rsidP="00642648">
      <w:pPr>
        <w:widowControl/>
        <w:ind w:left="420" w:hangingChars="200" w:hanging="420"/>
        <w:jc w:val="left"/>
        <w:rPr>
          <w:rFonts w:ascii="ＭＳ 明朝" w:eastAsia="ＭＳ 明朝"/>
          <w:szCs w:val="21"/>
        </w:rPr>
      </w:pPr>
    </w:p>
    <w:p w:rsidR="006050A3" w:rsidRPr="00142C91" w:rsidRDefault="006050A3" w:rsidP="006A1BCC">
      <w:pPr>
        <w:widowControl/>
        <w:spacing w:line="276" w:lineRule="auto"/>
        <w:jc w:val="left"/>
        <w:rPr>
          <w:rFonts w:asciiTheme="minorEastAsia" w:hAnsiTheme="minorEastAsia"/>
          <w:szCs w:val="21"/>
        </w:rPr>
      </w:pPr>
      <w:r w:rsidRPr="00142C91">
        <w:rPr>
          <w:rFonts w:asciiTheme="minorEastAsia" w:hAnsiTheme="minorEastAsia" w:cs="ＭＳ Ｐゴシック" w:hint="eastAsia"/>
          <w:bCs/>
          <w:kern w:val="0"/>
          <w:szCs w:val="21"/>
        </w:rPr>
        <w:t>（個人情報）</w:t>
      </w:r>
    </w:p>
    <w:p w:rsidR="006050A3" w:rsidRPr="00AD04E7" w:rsidRDefault="00BF6F62" w:rsidP="006A1BCC">
      <w:pPr>
        <w:widowControl/>
        <w:spacing w:line="276" w:lineRule="auto"/>
        <w:ind w:left="422" w:hangingChars="200" w:hanging="422"/>
        <w:jc w:val="left"/>
        <w:rPr>
          <w:rFonts w:ascii="ＭＳ 明朝" w:eastAsia="ＭＳ 明朝"/>
          <w:szCs w:val="21"/>
        </w:rPr>
      </w:pPr>
      <w:r w:rsidRPr="006050A3">
        <w:rPr>
          <w:rFonts w:asciiTheme="minorEastAsia" w:hAnsiTheme="minorEastAsia" w:cs="ＭＳ Ｐゴシック" w:hint="eastAsia"/>
          <w:b/>
          <w:bCs/>
          <w:kern w:val="0"/>
          <w:szCs w:val="21"/>
        </w:rPr>
        <w:t>第３条</w:t>
      </w:r>
      <w:r w:rsidR="006050A3">
        <w:rPr>
          <w:rFonts w:asciiTheme="minorEastAsia" w:hAnsiTheme="minorEastAsia" w:cs="ＭＳ Ｐゴシック" w:hint="eastAsia"/>
          <w:bCs/>
          <w:kern w:val="0"/>
          <w:szCs w:val="21"/>
        </w:rPr>
        <w:t xml:space="preserve">　</w:t>
      </w:r>
      <w:r w:rsidR="002D51D5" w:rsidRPr="00142C91">
        <w:rPr>
          <w:rFonts w:asciiTheme="minorEastAsia" w:hAnsiTheme="minorEastAsia" w:hint="eastAsia"/>
          <w:szCs w:val="21"/>
        </w:rPr>
        <w:t>個人情報とは、</w:t>
      </w:r>
      <w:r w:rsidR="001477B1" w:rsidRPr="00142C91">
        <w:rPr>
          <w:rFonts w:asciiTheme="minorEastAsia" w:hAnsiTheme="minorEastAsia" w:hint="eastAsia"/>
          <w:szCs w:val="21"/>
        </w:rPr>
        <w:t>「個人情報の保護に関する法律」（平成</w:t>
      </w:r>
      <w:r w:rsidR="001477B1" w:rsidRPr="00142C91">
        <w:rPr>
          <w:rFonts w:asciiTheme="minorEastAsia" w:hAnsiTheme="minorEastAsia"/>
          <w:szCs w:val="21"/>
        </w:rPr>
        <w:t>15年5月30日・法律第57号。以下「法」という。）第２条第１項に</w:t>
      </w:r>
      <w:r w:rsidR="002D51D5" w:rsidRPr="00142C91">
        <w:rPr>
          <w:rFonts w:asciiTheme="minorEastAsia" w:hAnsiTheme="minorEastAsia" w:hint="eastAsia"/>
          <w:szCs w:val="21"/>
        </w:rPr>
        <w:t>定める特定の個人を識別することができるものをいい、紙に記載されたものであるか、写真・映像や音声であるか、電子計算機・光学式情報処理装置等のシステムにより処理されているかは問わない。</w:t>
      </w:r>
    </w:p>
    <w:p w:rsidR="00142C91" w:rsidRPr="00142C91" w:rsidRDefault="00142C91" w:rsidP="006A1BCC">
      <w:pPr>
        <w:widowControl/>
        <w:spacing w:line="276" w:lineRule="auto"/>
        <w:ind w:leftChars="1" w:left="424" w:hangingChars="200" w:hanging="422"/>
        <w:jc w:val="left"/>
        <w:rPr>
          <w:rFonts w:asciiTheme="minorEastAsia" w:hAnsiTheme="minorEastAsia"/>
          <w:szCs w:val="21"/>
        </w:rPr>
      </w:pPr>
      <w:r w:rsidRPr="00142C91">
        <w:rPr>
          <w:rFonts w:asciiTheme="minorEastAsia" w:hAnsiTheme="minorEastAsia" w:hint="eastAsia"/>
          <w:b/>
          <w:szCs w:val="21"/>
        </w:rPr>
        <w:t>２</w:t>
      </w:r>
      <w:r w:rsidRPr="00142C91">
        <w:rPr>
          <w:rFonts w:asciiTheme="minorEastAsia" w:hAnsiTheme="minorEastAsia" w:hint="eastAsia"/>
          <w:szCs w:val="21"/>
        </w:rPr>
        <w:t xml:space="preserve">　</w:t>
      </w:r>
      <w:r w:rsidR="00877AAF">
        <w:rPr>
          <w:rFonts w:asciiTheme="minorEastAsia" w:hAnsiTheme="minorEastAsia" w:hint="eastAsia"/>
          <w:szCs w:val="21"/>
        </w:rPr>
        <w:t>特定個人情報とは、「行政手続</w:t>
      </w:r>
      <w:r w:rsidR="002D51D5" w:rsidRPr="00142C91">
        <w:rPr>
          <w:rFonts w:asciiTheme="minorEastAsia" w:hAnsiTheme="minorEastAsia" w:hint="eastAsia"/>
          <w:szCs w:val="21"/>
        </w:rPr>
        <w:t>における特定の個人を識別するための番号の利用等に関する法律」（平成</w:t>
      </w:r>
      <w:r w:rsidR="002D51D5" w:rsidRPr="00142C91">
        <w:rPr>
          <w:rFonts w:asciiTheme="minorEastAsia" w:hAnsiTheme="minorEastAsia"/>
          <w:szCs w:val="21"/>
        </w:rPr>
        <w:t>25年5月31日・法律</w:t>
      </w:r>
      <w:r w:rsidR="00877AAF">
        <w:rPr>
          <w:rFonts w:asciiTheme="minorEastAsia" w:hAnsiTheme="minorEastAsia" w:hint="eastAsia"/>
          <w:szCs w:val="21"/>
        </w:rPr>
        <w:t>第</w:t>
      </w:r>
      <w:r w:rsidR="002D51D5" w:rsidRPr="00142C91">
        <w:rPr>
          <w:rFonts w:asciiTheme="minorEastAsia" w:hAnsiTheme="minorEastAsia"/>
          <w:szCs w:val="21"/>
        </w:rPr>
        <w:t>27号。以下「番号法」という。）</w:t>
      </w:r>
      <w:r w:rsidR="002D51D5" w:rsidRPr="00142C91">
        <w:rPr>
          <w:rFonts w:asciiTheme="minorEastAsia" w:hAnsiTheme="minorEastAsia" w:hint="eastAsia"/>
          <w:szCs w:val="21"/>
        </w:rPr>
        <w:t>第２条第８項に定める個人番号をその内容に含む個人情報をい</w:t>
      </w:r>
      <w:r w:rsidR="00856441" w:rsidRPr="00142C91">
        <w:rPr>
          <w:rFonts w:asciiTheme="minorEastAsia" w:hAnsiTheme="minorEastAsia" w:hint="eastAsia"/>
          <w:szCs w:val="21"/>
        </w:rPr>
        <w:t>う。</w:t>
      </w:r>
    </w:p>
    <w:p w:rsidR="00642648" w:rsidRDefault="00642648" w:rsidP="00642648">
      <w:pPr>
        <w:jc w:val="left"/>
        <w:rPr>
          <w:rFonts w:asciiTheme="minorEastAsia" w:hAnsiTheme="minorEastAsia" w:cs="ＭＳ Ｐゴシック"/>
          <w:bCs/>
          <w:kern w:val="0"/>
          <w:szCs w:val="21"/>
        </w:rPr>
      </w:pPr>
    </w:p>
    <w:p w:rsidR="006050A3" w:rsidRPr="00142C91" w:rsidRDefault="006050A3" w:rsidP="006A1BCC">
      <w:pPr>
        <w:spacing w:line="276" w:lineRule="auto"/>
        <w:jc w:val="left"/>
        <w:rPr>
          <w:rFonts w:asciiTheme="minorEastAsia" w:hAnsiTheme="minorEastAsia"/>
          <w:szCs w:val="21"/>
        </w:rPr>
      </w:pPr>
      <w:r w:rsidRPr="00142C91">
        <w:rPr>
          <w:rFonts w:asciiTheme="minorEastAsia" w:hAnsiTheme="minorEastAsia" w:cs="ＭＳ Ｐゴシック" w:hint="eastAsia"/>
          <w:bCs/>
          <w:kern w:val="0"/>
          <w:szCs w:val="21"/>
        </w:rPr>
        <w:t>（基本方針）</w:t>
      </w:r>
    </w:p>
    <w:p w:rsidR="00C2124B" w:rsidRPr="00AD04E7" w:rsidRDefault="00BF6F62" w:rsidP="006A1BCC">
      <w:pPr>
        <w:widowControl/>
        <w:spacing w:line="276" w:lineRule="auto"/>
        <w:ind w:left="422" w:hangingChars="200" w:hanging="422"/>
        <w:jc w:val="left"/>
        <w:rPr>
          <w:rFonts w:ascii="ＭＳ 明朝" w:eastAsia="ＭＳ 明朝"/>
          <w:szCs w:val="21"/>
        </w:rPr>
      </w:pPr>
      <w:r w:rsidRPr="006050A3">
        <w:rPr>
          <w:rFonts w:asciiTheme="minorEastAsia" w:hAnsiTheme="minorEastAsia" w:cs="ＭＳ Ｐゴシック" w:hint="eastAsia"/>
          <w:b/>
          <w:bCs/>
          <w:kern w:val="0"/>
          <w:szCs w:val="21"/>
        </w:rPr>
        <w:t>第４条</w:t>
      </w:r>
      <w:r w:rsidR="00C2124B">
        <w:rPr>
          <w:rFonts w:asciiTheme="minorEastAsia" w:hAnsiTheme="minorEastAsia" w:cs="ＭＳ Ｐゴシック" w:hint="eastAsia"/>
          <w:b/>
          <w:bCs/>
          <w:kern w:val="0"/>
          <w:szCs w:val="21"/>
        </w:rPr>
        <w:t xml:space="preserve">　</w:t>
      </w:r>
      <w:r w:rsidR="002D51D5" w:rsidRPr="00142C91">
        <w:rPr>
          <w:rFonts w:asciiTheme="minorEastAsia" w:hAnsiTheme="minorEastAsia" w:hint="eastAsia"/>
          <w:szCs w:val="21"/>
        </w:rPr>
        <w:t>役職員は、個人情報に関し守秘義務を負うものとし、関連法令、通知及び関連規程を遵守するものとする。</w:t>
      </w:r>
    </w:p>
    <w:p w:rsidR="00C2124B" w:rsidRPr="00142C91" w:rsidRDefault="00C2124B" w:rsidP="006A1BCC">
      <w:pPr>
        <w:widowControl/>
        <w:spacing w:line="276" w:lineRule="auto"/>
        <w:ind w:leftChars="1" w:left="424" w:hangingChars="200" w:hanging="422"/>
        <w:jc w:val="left"/>
        <w:rPr>
          <w:rFonts w:asciiTheme="minorEastAsia" w:hAnsiTheme="minorEastAsia"/>
          <w:szCs w:val="21"/>
        </w:rPr>
      </w:pPr>
      <w:r w:rsidRPr="00142C91">
        <w:rPr>
          <w:rFonts w:asciiTheme="minorEastAsia" w:hAnsiTheme="minorEastAsia" w:hint="eastAsia"/>
          <w:b/>
          <w:szCs w:val="21"/>
        </w:rPr>
        <w:t>２</w:t>
      </w:r>
      <w:r>
        <w:rPr>
          <w:rFonts w:asciiTheme="minorEastAsia" w:hAnsiTheme="minorEastAsia" w:hint="eastAsia"/>
          <w:b/>
          <w:szCs w:val="21"/>
        </w:rPr>
        <w:t xml:space="preserve">　</w:t>
      </w:r>
      <w:r w:rsidR="002D51D5" w:rsidRPr="00142C91">
        <w:rPr>
          <w:rFonts w:asciiTheme="minorEastAsia" w:hAnsiTheme="minorEastAsia" w:hint="eastAsia"/>
          <w:szCs w:val="21"/>
        </w:rPr>
        <w:t>組合は、個人情報保護に関する管理体制・管理運用方法・保存期間・役職員への教育・苦情相談窓口設置等の安全管理措置を講ずるものとする。</w:t>
      </w:r>
    </w:p>
    <w:p w:rsidR="002D51D5" w:rsidRPr="00142C91" w:rsidRDefault="00C2124B" w:rsidP="006A1BCC">
      <w:pPr>
        <w:widowControl/>
        <w:spacing w:line="276" w:lineRule="auto"/>
        <w:jc w:val="left"/>
        <w:rPr>
          <w:rFonts w:asciiTheme="minorEastAsia" w:hAnsiTheme="minorEastAsia"/>
          <w:szCs w:val="21"/>
        </w:rPr>
      </w:pPr>
      <w:r w:rsidRPr="00C2124B">
        <w:rPr>
          <w:rFonts w:asciiTheme="minorEastAsia" w:hAnsiTheme="minorEastAsia" w:hint="eastAsia"/>
          <w:b/>
          <w:szCs w:val="21"/>
        </w:rPr>
        <w:t>３</w:t>
      </w:r>
      <w:r>
        <w:rPr>
          <w:rFonts w:asciiTheme="minorEastAsia" w:hAnsiTheme="minorEastAsia" w:hint="eastAsia"/>
          <w:szCs w:val="21"/>
        </w:rPr>
        <w:t xml:space="preserve">　</w:t>
      </w:r>
      <w:r w:rsidR="002D51D5" w:rsidRPr="00142C91">
        <w:rPr>
          <w:rFonts w:asciiTheme="minorEastAsia" w:hAnsiTheme="minorEastAsia" w:hint="eastAsia"/>
          <w:szCs w:val="21"/>
        </w:rPr>
        <w:t>前項の安全管理措置は次の規程により組合会が定めるものとする。</w:t>
      </w:r>
    </w:p>
    <w:p w:rsidR="001531B5" w:rsidRPr="00142C91" w:rsidRDefault="00C2124B" w:rsidP="006A1BCC">
      <w:pPr>
        <w:spacing w:line="276" w:lineRule="auto"/>
        <w:ind w:firstLineChars="100" w:firstLine="220"/>
        <w:jc w:val="left"/>
        <w:rPr>
          <w:rFonts w:asciiTheme="minorEastAsia" w:hAnsiTheme="minorEastAsia"/>
          <w:szCs w:val="21"/>
        </w:rPr>
      </w:pPr>
      <w:r w:rsidRPr="00C2124B">
        <w:rPr>
          <w:rFonts w:asciiTheme="minorEastAsia" w:hAnsiTheme="minorEastAsia" w:hint="eastAsia"/>
          <w:sz w:val="22"/>
          <w:szCs w:val="21"/>
        </w:rPr>
        <w:lastRenderedPageBreak/>
        <w:t>(1)</w:t>
      </w:r>
      <w:r w:rsidR="002D51D5" w:rsidRPr="00142C91">
        <w:rPr>
          <w:rFonts w:asciiTheme="minorEastAsia" w:hAnsiTheme="minorEastAsia" w:hint="eastAsia"/>
          <w:szCs w:val="21"/>
        </w:rPr>
        <w:t>個人情報保護管理規程</w:t>
      </w:r>
    </w:p>
    <w:p w:rsidR="002D51D5" w:rsidRPr="00142C91" w:rsidRDefault="002D51D5" w:rsidP="006A1BCC">
      <w:pPr>
        <w:spacing w:line="276" w:lineRule="auto"/>
        <w:ind w:firstLineChars="202" w:firstLine="424"/>
        <w:jc w:val="left"/>
        <w:rPr>
          <w:rFonts w:asciiTheme="minorEastAsia" w:hAnsiTheme="minorEastAsia"/>
          <w:szCs w:val="21"/>
        </w:rPr>
      </w:pPr>
      <w:r w:rsidRPr="00142C91">
        <w:rPr>
          <w:rFonts w:asciiTheme="minorEastAsia" w:hAnsiTheme="minorEastAsia" w:hint="eastAsia"/>
          <w:szCs w:val="21"/>
        </w:rPr>
        <w:t>個人情報保護に関する基本的事項について定めるもの</w:t>
      </w:r>
    </w:p>
    <w:p w:rsidR="001531B5" w:rsidRPr="00142C91" w:rsidRDefault="00C2124B" w:rsidP="006A1BCC">
      <w:pPr>
        <w:spacing w:line="276" w:lineRule="auto"/>
        <w:ind w:firstLineChars="100" w:firstLine="220"/>
        <w:jc w:val="left"/>
        <w:rPr>
          <w:rFonts w:asciiTheme="minorEastAsia" w:hAnsiTheme="minorEastAsia"/>
          <w:szCs w:val="21"/>
        </w:rPr>
      </w:pPr>
      <w:r w:rsidRPr="00C2124B">
        <w:rPr>
          <w:rFonts w:asciiTheme="minorEastAsia" w:hAnsiTheme="minorEastAsia" w:hint="eastAsia"/>
          <w:sz w:val="22"/>
          <w:szCs w:val="21"/>
        </w:rPr>
        <w:t>(2)</w:t>
      </w:r>
      <w:r w:rsidR="002D51D5" w:rsidRPr="00142C91">
        <w:rPr>
          <w:rFonts w:asciiTheme="minorEastAsia" w:hAnsiTheme="minorEastAsia" w:hint="eastAsia"/>
          <w:szCs w:val="21"/>
        </w:rPr>
        <w:t>システム</w:t>
      </w:r>
      <w:r w:rsidR="00877AAF">
        <w:rPr>
          <w:rFonts w:asciiTheme="minorEastAsia" w:hAnsiTheme="minorEastAsia" w:hint="eastAsia"/>
          <w:szCs w:val="21"/>
        </w:rPr>
        <w:t>等</w:t>
      </w:r>
      <w:r w:rsidR="002D51D5" w:rsidRPr="00142C91">
        <w:rPr>
          <w:rFonts w:asciiTheme="minorEastAsia" w:hAnsiTheme="minorEastAsia" w:hint="eastAsia"/>
          <w:szCs w:val="21"/>
        </w:rPr>
        <w:t>運用管理規程</w:t>
      </w:r>
    </w:p>
    <w:p w:rsidR="001531B5" w:rsidRPr="00142C91" w:rsidRDefault="002D51D5" w:rsidP="006A1BCC">
      <w:pPr>
        <w:spacing w:line="276" w:lineRule="auto"/>
        <w:ind w:leftChars="202" w:left="424"/>
        <w:jc w:val="left"/>
        <w:rPr>
          <w:rFonts w:asciiTheme="minorEastAsia" w:hAnsiTheme="minorEastAsia"/>
          <w:szCs w:val="21"/>
        </w:rPr>
      </w:pPr>
      <w:r w:rsidRPr="00142C91">
        <w:rPr>
          <w:rFonts w:asciiTheme="minorEastAsia" w:hAnsiTheme="minorEastAsia" w:hint="eastAsia"/>
          <w:szCs w:val="21"/>
        </w:rPr>
        <w:t>情報システム（組合において使用する全てのサーバー・PC等の電算機及び関連ソフトウェアをいう。以下同じ。）及び電子データ（全ての記録様式を含む。以下同じ）に関する具体的運用方法について定めるもの</w:t>
      </w:r>
    </w:p>
    <w:p w:rsidR="00642648" w:rsidRDefault="002D51D5" w:rsidP="006A1BCC">
      <w:pPr>
        <w:spacing w:line="276" w:lineRule="auto"/>
        <w:ind w:left="424" w:hangingChars="202" w:hanging="424"/>
        <w:jc w:val="left"/>
        <w:rPr>
          <w:rFonts w:asciiTheme="minorEastAsia" w:hAnsiTheme="minorEastAsia"/>
          <w:szCs w:val="21"/>
        </w:rPr>
      </w:pPr>
      <w:r w:rsidRPr="00142C91">
        <w:rPr>
          <w:rFonts w:asciiTheme="minorEastAsia" w:hAnsiTheme="minorEastAsia" w:hint="eastAsia"/>
          <w:szCs w:val="21"/>
        </w:rPr>
        <w:t xml:space="preserve">　</w:t>
      </w:r>
      <w:r w:rsidR="00C2124B" w:rsidRPr="00C2124B">
        <w:rPr>
          <w:rFonts w:asciiTheme="minorEastAsia" w:hAnsiTheme="minorEastAsia" w:hint="eastAsia"/>
          <w:sz w:val="22"/>
          <w:szCs w:val="21"/>
        </w:rPr>
        <w:t>(3)</w:t>
      </w:r>
      <w:r w:rsidRPr="00142C91">
        <w:rPr>
          <w:rFonts w:asciiTheme="minorEastAsia" w:hAnsiTheme="minorEastAsia" w:hint="eastAsia"/>
          <w:szCs w:val="21"/>
        </w:rPr>
        <w:t>機密文書管理規程</w:t>
      </w:r>
    </w:p>
    <w:p w:rsidR="002D51D5" w:rsidRPr="00142C91" w:rsidRDefault="002D51D5" w:rsidP="00642648">
      <w:pPr>
        <w:spacing w:line="276" w:lineRule="auto"/>
        <w:ind w:leftChars="201" w:left="422" w:firstLine="2"/>
        <w:jc w:val="left"/>
        <w:rPr>
          <w:rFonts w:asciiTheme="minorEastAsia" w:hAnsiTheme="minorEastAsia"/>
          <w:szCs w:val="21"/>
        </w:rPr>
      </w:pPr>
      <w:r w:rsidRPr="00142C91">
        <w:rPr>
          <w:rFonts w:asciiTheme="minorEastAsia" w:hAnsiTheme="minorEastAsia" w:hint="eastAsia"/>
          <w:szCs w:val="21"/>
        </w:rPr>
        <w:t>紙媒体に関する具体的運用方法について定めるもの</w:t>
      </w:r>
    </w:p>
    <w:p w:rsidR="00C2124B" w:rsidRDefault="00C2124B" w:rsidP="00642648">
      <w:pPr>
        <w:widowControl/>
        <w:spacing w:line="276" w:lineRule="auto"/>
        <w:ind w:leftChars="1" w:left="424" w:hangingChars="200" w:hanging="422"/>
        <w:jc w:val="left"/>
        <w:rPr>
          <w:rFonts w:asciiTheme="minorEastAsia" w:hAnsiTheme="minorEastAsia"/>
          <w:szCs w:val="21"/>
        </w:rPr>
      </w:pPr>
      <w:r w:rsidRPr="00C2124B">
        <w:rPr>
          <w:rFonts w:asciiTheme="minorEastAsia" w:hAnsiTheme="minorEastAsia" w:hint="eastAsia"/>
          <w:b/>
          <w:szCs w:val="21"/>
        </w:rPr>
        <w:t>４</w:t>
      </w:r>
      <w:r>
        <w:rPr>
          <w:rFonts w:asciiTheme="minorEastAsia" w:hAnsiTheme="minorEastAsia" w:hint="eastAsia"/>
          <w:szCs w:val="21"/>
        </w:rPr>
        <w:t xml:space="preserve">　</w:t>
      </w:r>
      <w:r w:rsidR="00877AAF">
        <w:rPr>
          <w:rFonts w:asciiTheme="minorEastAsia" w:hAnsiTheme="minorEastAsia" w:hint="eastAsia"/>
          <w:szCs w:val="21"/>
        </w:rPr>
        <w:t>個人情報の漏えい</w:t>
      </w:r>
      <w:r w:rsidR="002D51D5" w:rsidRPr="00142C91">
        <w:rPr>
          <w:rFonts w:asciiTheme="minorEastAsia" w:hAnsiTheme="minorEastAsia" w:hint="eastAsia"/>
          <w:szCs w:val="21"/>
        </w:rPr>
        <w:t>等、事故発生時においてはその事実を速やかに公表し、再発防止策を含む適切な対策を講じるものとする。</w:t>
      </w:r>
    </w:p>
    <w:p w:rsidR="00642648" w:rsidRPr="00142C91" w:rsidRDefault="00642648" w:rsidP="00642648">
      <w:pPr>
        <w:widowControl/>
        <w:ind w:leftChars="1" w:left="422" w:hangingChars="200" w:hanging="420"/>
        <w:jc w:val="left"/>
        <w:rPr>
          <w:rFonts w:asciiTheme="minorEastAsia" w:hAnsiTheme="minorEastAsia"/>
          <w:szCs w:val="21"/>
        </w:rPr>
      </w:pPr>
    </w:p>
    <w:p w:rsidR="00C2124B" w:rsidRPr="00142C91" w:rsidRDefault="00C2124B" w:rsidP="006A1BCC">
      <w:pPr>
        <w:widowControl/>
        <w:spacing w:line="276" w:lineRule="auto"/>
        <w:jc w:val="left"/>
        <w:rPr>
          <w:rFonts w:asciiTheme="minorEastAsia" w:hAnsiTheme="minorEastAsia"/>
          <w:szCs w:val="21"/>
        </w:rPr>
      </w:pPr>
      <w:r w:rsidRPr="00142C91">
        <w:rPr>
          <w:rFonts w:asciiTheme="minorEastAsia" w:hAnsiTheme="minorEastAsia" w:hint="eastAsia"/>
          <w:szCs w:val="21"/>
        </w:rPr>
        <w:t>（基本方針及び関連規程の管理体制）</w:t>
      </w:r>
    </w:p>
    <w:p w:rsidR="00C2124B" w:rsidRPr="00AD04E7" w:rsidRDefault="007A4F82" w:rsidP="006A1BCC">
      <w:pPr>
        <w:widowControl/>
        <w:spacing w:line="276" w:lineRule="auto"/>
        <w:ind w:left="422" w:hangingChars="200" w:hanging="422"/>
        <w:jc w:val="left"/>
        <w:rPr>
          <w:rFonts w:ascii="ＭＳ 明朝" w:eastAsia="ＭＳ 明朝"/>
          <w:szCs w:val="21"/>
        </w:rPr>
      </w:pPr>
      <w:r w:rsidRPr="00C2124B">
        <w:rPr>
          <w:rFonts w:asciiTheme="minorEastAsia" w:hAnsiTheme="minorEastAsia" w:hint="eastAsia"/>
          <w:b/>
          <w:szCs w:val="21"/>
        </w:rPr>
        <w:t>第</w:t>
      </w:r>
      <w:r w:rsidR="00C961B5" w:rsidRPr="00C2124B">
        <w:rPr>
          <w:rFonts w:asciiTheme="minorEastAsia" w:hAnsiTheme="minorEastAsia" w:hint="eastAsia"/>
          <w:b/>
          <w:szCs w:val="21"/>
        </w:rPr>
        <w:t>５</w:t>
      </w:r>
      <w:r w:rsidRPr="00C2124B">
        <w:rPr>
          <w:rFonts w:asciiTheme="minorEastAsia" w:hAnsiTheme="minorEastAsia" w:hint="eastAsia"/>
          <w:b/>
          <w:szCs w:val="21"/>
        </w:rPr>
        <w:t>条</w:t>
      </w:r>
      <w:r w:rsidR="009D1557">
        <w:rPr>
          <w:rFonts w:asciiTheme="minorEastAsia" w:hAnsiTheme="minorEastAsia" w:hint="eastAsia"/>
          <w:b/>
          <w:szCs w:val="21"/>
        </w:rPr>
        <w:t xml:space="preserve">　</w:t>
      </w:r>
      <w:r w:rsidR="001531B5" w:rsidRPr="00142C91">
        <w:rPr>
          <w:rFonts w:asciiTheme="minorEastAsia" w:hAnsiTheme="minorEastAsia" w:hint="eastAsia"/>
          <w:szCs w:val="21"/>
        </w:rPr>
        <w:t>基本方針及び基本方針に基づく規程は、次に掲げる場合において改訂を行う等、組合会の責任において維持管理を行うものとする。</w:t>
      </w:r>
    </w:p>
    <w:p w:rsidR="00C2124B" w:rsidRPr="00142C91" w:rsidRDefault="00C2124B" w:rsidP="006A1BCC">
      <w:pPr>
        <w:spacing w:line="276" w:lineRule="auto"/>
        <w:ind w:firstLineChars="100" w:firstLine="210"/>
        <w:jc w:val="left"/>
        <w:rPr>
          <w:rFonts w:asciiTheme="minorEastAsia" w:hAnsiTheme="minorEastAsia"/>
          <w:szCs w:val="21"/>
        </w:rPr>
      </w:pPr>
      <w:r w:rsidRPr="00142C91">
        <w:rPr>
          <w:rFonts w:asciiTheme="minorEastAsia" w:hAnsiTheme="minorEastAsia"/>
          <w:szCs w:val="21"/>
        </w:rPr>
        <w:t xml:space="preserve"> </w:t>
      </w:r>
      <w:r w:rsidRPr="00C2124B">
        <w:rPr>
          <w:rFonts w:asciiTheme="minorEastAsia" w:hAnsiTheme="minorEastAsia" w:hint="eastAsia"/>
          <w:sz w:val="22"/>
          <w:szCs w:val="21"/>
        </w:rPr>
        <w:t>(1)</w:t>
      </w:r>
      <w:r w:rsidR="001531B5" w:rsidRPr="00142C91">
        <w:rPr>
          <w:rFonts w:asciiTheme="minorEastAsia" w:hAnsiTheme="minorEastAsia" w:hint="eastAsia"/>
          <w:szCs w:val="21"/>
        </w:rPr>
        <w:t>IT技術の発展との整合性を維持する必要がある場合</w:t>
      </w:r>
    </w:p>
    <w:p w:rsidR="00551616" w:rsidRPr="00142C91" w:rsidRDefault="00C2124B" w:rsidP="006A1BCC">
      <w:pPr>
        <w:spacing w:line="276" w:lineRule="auto"/>
        <w:ind w:firstLineChars="135" w:firstLine="297"/>
        <w:jc w:val="left"/>
        <w:rPr>
          <w:rFonts w:asciiTheme="minorEastAsia" w:hAnsiTheme="minorEastAsia"/>
          <w:szCs w:val="21"/>
        </w:rPr>
      </w:pPr>
      <w:r w:rsidRPr="00C2124B">
        <w:rPr>
          <w:rFonts w:asciiTheme="minorEastAsia" w:hAnsiTheme="minorEastAsia" w:hint="eastAsia"/>
          <w:sz w:val="22"/>
          <w:szCs w:val="21"/>
        </w:rPr>
        <w:t>(2)</w:t>
      </w:r>
      <w:r w:rsidR="001531B5" w:rsidRPr="00142C91">
        <w:rPr>
          <w:rFonts w:asciiTheme="minorEastAsia" w:hAnsiTheme="minorEastAsia" w:hint="eastAsia"/>
          <w:szCs w:val="21"/>
        </w:rPr>
        <w:t>社会環境の変化との整合性を維持する必要がある場合</w:t>
      </w:r>
    </w:p>
    <w:p w:rsidR="00C2124B" w:rsidRPr="00142C91" w:rsidRDefault="00C2124B" w:rsidP="006A1BCC">
      <w:pPr>
        <w:spacing w:line="276" w:lineRule="auto"/>
        <w:ind w:firstLineChars="135" w:firstLine="297"/>
        <w:jc w:val="left"/>
        <w:rPr>
          <w:rFonts w:asciiTheme="minorEastAsia" w:hAnsiTheme="minorEastAsia"/>
          <w:szCs w:val="21"/>
        </w:rPr>
      </w:pPr>
      <w:r w:rsidRPr="00C2124B">
        <w:rPr>
          <w:rFonts w:asciiTheme="minorEastAsia" w:hAnsiTheme="minorEastAsia" w:hint="eastAsia"/>
          <w:sz w:val="22"/>
          <w:szCs w:val="21"/>
        </w:rPr>
        <w:t>(3)</w:t>
      </w:r>
      <w:r w:rsidR="001531B5" w:rsidRPr="00142C91">
        <w:rPr>
          <w:rFonts w:asciiTheme="minorEastAsia" w:hAnsiTheme="minorEastAsia" w:hint="eastAsia"/>
          <w:szCs w:val="21"/>
        </w:rPr>
        <w:t>法令及び標準規格等との整合性を維持する必要がある場合</w:t>
      </w:r>
    </w:p>
    <w:p w:rsidR="00C2124B" w:rsidRDefault="00C2124B" w:rsidP="00642648">
      <w:pPr>
        <w:widowControl/>
        <w:spacing w:line="276" w:lineRule="auto"/>
        <w:ind w:leftChars="1" w:left="424" w:hangingChars="200" w:hanging="422"/>
        <w:jc w:val="left"/>
        <w:rPr>
          <w:rFonts w:asciiTheme="minorEastAsia" w:hAnsiTheme="minorEastAsia"/>
          <w:szCs w:val="21"/>
        </w:rPr>
      </w:pPr>
      <w:r w:rsidRPr="00C2124B">
        <w:rPr>
          <w:rFonts w:asciiTheme="minorEastAsia" w:hAnsiTheme="minorEastAsia" w:hint="eastAsia"/>
          <w:b/>
          <w:szCs w:val="21"/>
        </w:rPr>
        <w:t>２</w:t>
      </w:r>
      <w:r>
        <w:rPr>
          <w:rFonts w:asciiTheme="minorEastAsia" w:hAnsiTheme="minorEastAsia" w:hint="eastAsia"/>
          <w:szCs w:val="21"/>
        </w:rPr>
        <w:t xml:space="preserve">　</w:t>
      </w:r>
      <w:r w:rsidR="001531B5" w:rsidRPr="00142C91">
        <w:rPr>
          <w:rFonts w:asciiTheme="minorEastAsia" w:hAnsiTheme="minorEastAsia" w:hint="eastAsia"/>
          <w:szCs w:val="21"/>
        </w:rPr>
        <w:t>改訂された基本方針及び基本方針に基づく規程は、改訂後即時に役職員に向けて公開する。原則として、組合の外部に向けては公開しない。</w:t>
      </w:r>
    </w:p>
    <w:p w:rsidR="00642648" w:rsidRPr="00142C91" w:rsidRDefault="00642648" w:rsidP="00642648">
      <w:pPr>
        <w:widowControl/>
        <w:ind w:leftChars="1" w:left="422" w:hangingChars="200" w:hanging="420"/>
        <w:jc w:val="left"/>
        <w:rPr>
          <w:rFonts w:asciiTheme="minorEastAsia" w:hAnsiTheme="minorEastAsia"/>
          <w:szCs w:val="21"/>
        </w:rPr>
      </w:pPr>
    </w:p>
    <w:p w:rsidR="006A1BCC" w:rsidRPr="00142C91" w:rsidRDefault="006A1BCC" w:rsidP="006A1BCC">
      <w:pPr>
        <w:spacing w:line="276" w:lineRule="auto"/>
        <w:jc w:val="left"/>
        <w:rPr>
          <w:rFonts w:asciiTheme="minorEastAsia" w:hAnsiTheme="minorEastAsia"/>
          <w:szCs w:val="21"/>
        </w:rPr>
      </w:pPr>
      <w:r w:rsidRPr="00142C91">
        <w:rPr>
          <w:rFonts w:asciiTheme="minorEastAsia" w:hAnsiTheme="minorEastAsia" w:hint="eastAsia"/>
          <w:szCs w:val="21"/>
        </w:rPr>
        <w:t>（苦情・質問窓口の設置）</w:t>
      </w:r>
    </w:p>
    <w:p w:rsidR="006A1BCC" w:rsidRDefault="007A4F82" w:rsidP="00642648">
      <w:pPr>
        <w:widowControl/>
        <w:spacing w:line="276" w:lineRule="auto"/>
        <w:ind w:left="422" w:hangingChars="200" w:hanging="422"/>
        <w:jc w:val="left"/>
        <w:rPr>
          <w:rFonts w:asciiTheme="minorEastAsia" w:hAnsiTheme="minorEastAsia"/>
          <w:noProof/>
          <w:szCs w:val="21"/>
        </w:rPr>
      </w:pPr>
      <w:r w:rsidRPr="006A1BCC">
        <w:rPr>
          <w:rFonts w:asciiTheme="minorEastAsia" w:hAnsiTheme="minorEastAsia" w:hint="eastAsia"/>
          <w:b/>
          <w:szCs w:val="21"/>
        </w:rPr>
        <w:t>第</w:t>
      </w:r>
      <w:r w:rsidR="00717AA3" w:rsidRPr="006A1BCC">
        <w:rPr>
          <w:rFonts w:asciiTheme="minorEastAsia" w:hAnsiTheme="minorEastAsia" w:hint="eastAsia"/>
          <w:b/>
          <w:szCs w:val="21"/>
        </w:rPr>
        <w:t>６</w:t>
      </w:r>
      <w:r w:rsidRPr="006A1BCC">
        <w:rPr>
          <w:rFonts w:asciiTheme="minorEastAsia" w:hAnsiTheme="minorEastAsia" w:hint="eastAsia"/>
          <w:b/>
          <w:szCs w:val="21"/>
        </w:rPr>
        <w:t>条</w:t>
      </w:r>
      <w:r w:rsidR="006A1BCC">
        <w:rPr>
          <w:rFonts w:asciiTheme="minorEastAsia" w:hAnsiTheme="minorEastAsia" w:hint="eastAsia"/>
          <w:szCs w:val="21"/>
        </w:rPr>
        <w:t xml:space="preserve">　</w:t>
      </w:r>
      <w:r w:rsidR="00551616" w:rsidRPr="00142C91">
        <w:rPr>
          <w:rFonts w:asciiTheme="minorEastAsia" w:hAnsiTheme="minorEastAsia" w:hint="eastAsia"/>
          <w:noProof/>
          <w:szCs w:val="21"/>
        </w:rPr>
        <w:t>個人情報の取扱い及び情報システムの運用に関して、本人及びシステム利用者からの苦情及び質問を受け付け、適切かつ迅速な対応を行うために、苦情・質問を受け付ける窓口を設ける。</w:t>
      </w:r>
    </w:p>
    <w:p w:rsidR="00642648" w:rsidRPr="00AD04E7" w:rsidRDefault="00642648" w:rsidP="00642648">
      <w:pPr>
        <w:widowControl/>
        <w:ind w:left="420" w:hangingChars="200" w:hanging="420"/>
        <w:jc w:val="left"/>
        <w:rPr>
          <w:rFonts w:ascii="ＭＳ 明朝" w:eastAsia="ＭＳ 明朝"/>
          <w:szCs w:val="21"/>
        </w:rPr>
      </w:pPr>
    </w:p>
    <w:p w:rsidR="006A1BCC" w:rsidRPr="00142C91" w:rsidRDefault="006A1BCC" w:rsidP="006A1BCC">
      <w:pPr>
        <w:spacing w:line="276" w:lineRule="auto"/>
        <w:jc w:val="left"/>
        <w:rPr>
          <w:rFonts w:asciiTheme="minorEastAsia" w:hAnsiTheme="minorEastAsia"/>
          <w:noProof/>
          <w:szCs w:val="21"/>
        </w:rPr>
      </w:pPr>
      <w:r w:rsidRPr="00142C91">
        <w:rPr>
          <w:rFonts w:asciiTheme="minorEastAsia" w:hAnsiTheme="minorEastAsia" w:hint="eastAsia"/>
          <w:szCs w:val="21"/>
        </w:rPr>
        <w:t>（罰則）</w:t>
      </w:r>
    </w:p>
    <w:p w:rsidR="006A1BCC" w:rsidRDefault="007A4F82" w:rsidP="00642648">
      <w:pPr>
        <w:widowControl/>
        <w:spacing w:line="276" w:lineRule="auto"/>
        <w:ind w:left="422" w:hangingChars="200" w:hanging="422"/>
        <w:jc w:val="left"/>
        <w:rPr>
          <w:rFonts w:asciiTheme="minorEastAsia" w:hAnsiTheme="minorEastAsia"/>
          <w:szCs w:val="21"/>
        </w:rPr>
      </w:pPr>
      <w:r w:rsidRPr="006A1BCC">
        <w:rPr>
          <w:rFonts w:asciiTheme="minorEastAsia" w:hAnsiTheme="minorEastAsia" w:hint="eastAsia"/>
          <w:b/>
          <w:szCs w:val="21"/>
        </w:rPr>
        <w:t>第</w:t>
      </w:r>
      <w:r w:rsidR="00717AA3" w:rsidRPr="006A1BCC">
        <w:rPr>
          <w:rFonts w:asciiTheme="minorEastAsia" w:hAnsiTheme="minorEastAsia" w:hint="eastAsia"/>
          <w:b/>
          <w:szCs w:val="21"/>
        </w:rPr>
        <w:t>７</w:t>
      </w:r>
      <w:r w:rsidRPr="006A1BCC">
        <w:rPr>
          <w:rFonts w:asciiTheme="minorEastAsia" w:hAnsiTheme="minorEastAsia" w:hint="eastAsia"/>
          <w:b/>
          <w:szCs w:val="21"/>
        </w:rPr>
        <w:t>条</w:t>
      </w:r>
      <w:r w:rsidR="006A1BCC">
        <w:rPr>
          <w:rFonts w:asciiTheme="minorEastAsia" w:hAnsiTheme="minorEastAsia" w:hint="eastAsia"/>
          <w:b/>
          <w:szCs w:val="21"/>
        </w:rPr>
        <w:t xml:space="preserve">　</w:t>
      </w:r>
      <w:r w:rsidR="00551616" w:rsidRPr="00142C91">
        <w:rPr>
          <w:rFonts w:asciiTheme="minorEastAsia" w:hAnsiTheme="minorEastAsia" w:hint="eastAsia"/>
          <w:szCs w:val="21"/>
        </w:rPr>
        <w:t>組合は、役職員が法令通知、基本方針及び関連規程等に違反して、組合の情報セキュリティに重大な影響を与えた場合、又はそれに準ずる悪質な行為などが認められた場合、組合の就業規則に基づいた処罰を勧告することができる。</w:t>
      </w:r>
    </w:p>
    <w:p w:rsidR="00642648" w:rsidRPr="00AD04E7" w:rsidRDefault="00642648" w:rsidP="00642648">
      <w:pPr>
        <w:widowControl/>
        <w:ind w:left="420" w:hangingChars="200" w:hanging="420"/>
        <w:jc w:val="left"/>
        <w:rPr>
          <w:rFonts w:ascii="ＭＳ 明朝" w:eastAsia="ＭＳ 明朝"/>
          <w:szCs w:val="21"/>
        </w:rPr>
      </w:pPr>
    </w:p>
    <w:p w:rsidR="006A1BCC" w:rsidRPr="00142C91" w:rsidRDefault="006A1BCC" w:rsidP="006A1BCC">
      <w:pPr>
        <w:spacing w:line="276" w:lineRule="auto"/>
        <w:jc w:val="left"/>
        <w:rPr>
          <w:rFonts w:asciiTheme="minorEastAsia" w:hAnsiTheme="minorEastAsia"/>
          <w:szCs w:val="21"/>
        </w:rPr>
      </w:pPr>
      <w:r w:rsidRPr="00142C91">
        <w:rPr>
          <w:rFonts w:asciiTheme="minorEastAsia" w:hAnsiTheme="minorEastAsia" w:hint="eastAsia"/>
          <w:szCs w:val="21"/>
        </w:rPr>
        <w:t>（監査及び是正措置）</w:t>
      </w:r>
    </w:p>
    <w:p w:rsidR="006A1BCC" w:rsidRPr="00AD04E7" w:rsidRDefault="007A4F82" w:rsidP="006A1BCC">
      <w:pPr>
        <w:widowControl/>
        <w:spacing w:line="276" w:lineRule="auto"/>
        <w:ind w:left="422" w:hangingChars="200" w:hanging="422"/>
        <w:jc w:val="left"/>
        <w:rPr>
          <w:rFonts w:ascii="ＭＳ 明朝" w:eastAsia="ＭＳ 明朝"/>
          <w:szCs w:val="21"/>
        </w:rPr>
      </w:pPr>
      <w:r w:rsidRPr="006A1BCC">
        <w:rPr>
          <w:rFonts w:asciiTheme="minorEastAsia" w:hAnsiTheme="minorEastAsia" w:hint="eastAsia"/>
          <w:b/>
          <w:szCs w:val="21"/>
        </w:rPr>
        <w:t>第</w:t>
      </w:r>
      <w:r w:rsidR="006B7CE1" w:rsidRPr="006A1BCC">
        <w:rPr>
          <w:rFonts w:asciiTheme="minorEastAsia" w:hAnsiTheme="minorEastAsia" w:hint="eastAsia"/>
          <w:b/>
          <w:szCs w:val="21"/>
        </w:rPr>
        <w:t>８</w:t>
      </w:r>
      <w:r w:rsidRPr="006A1BCC">
        <w:rPr>
          <w:rFonts w:asciiTheme="minorEastAsia" w:hAnsiTheme="minorEastAsia" w:hint="eastAsia"/>
          <w:b/>
          <w:szCs w:val="21"/>
        </w:rPr>
        <w:t>条</w:t>
      </w:r>
      <w:r w:rsidR="006A1BCC">
        <w:rPr>
          <w:rFonts w:asciiTheme="minorEastAsia" w:hAnsiTheme="minorEastAsia" w:hint="eastAsia"/>
          <w:b/>
          <w:szCs w:val="21"/>
        </w:rPr>
        <w:t xml:space="preserve">　</w:t>
      </w:r>
      <w:r w:rsidR="00551616" w:rsidRPr="00142C91">
        <w:rPr>
          <w:rFonts w:asciiTheme="minorEastAsia" w:hAnsiTheme="minorEastAsia" w:hint="eastAsia"/>
          <w:szCs w:val="21"/>
        </w:rPr>
        <w:t>個人情報の適正な保護を維持するために、毎年</w:t>
      </w:r>
      <w:r w:rsidR="005C4A44">
        <w:rPr>
          <w:rFonts w:asciiTheme="minorEastAsia" w:hAnsiTheme="minorEastAsia" w:hint="eastAsia"/>
          <w:szCs w:val="21"/>
        </w:rPr>
        <w:t>1</w:t>
      </w:r>
      <w:r w:rsidR="00551616" w:rsidRPr="00142C91">
        <w:rPr>
          <w:rFonts w:asciiTheme="minorEastAsia" w:hAnsiTheme="minorEastAsia" w:hint="eastAsia"/>
          <w:szCs w:val="21"/>
        </w:rPr>
        <w:t>回内部監査を実施する。なお、情報システム上の技術的対策等において、高度な技術を要する監査が必要な場合は、外部の専門家による等の措置を講ずるものとする。</w:t>
      </w:r>
    </w:p>
    <w:p w:rsidR="00C127F7" w:rsidRDefault="006A1BCC" w:rsidP="006A1BCC">
      <w:pPr>
        <w:spacing w:line="276" w:lineRule="auto"/>
        <w:jc w:val="left"/>
        <w:rPr>
          <w:rFonts w:asciiTheme="minorEastAsia" w:hAnsiTheme="minorEastAsia"/>
          <w:szCs w:val="21"/>
        </w:rPr>
      </w:pPr>
      <w:r w:rsidRPr="00C2124B">
        <w:rPr>
          <w:rFonts w:asciiTheme="minorEastAsia" w:hAnsiTheme="minorEastAsia" w:hint="eastAsia"/>
          <w:b/>
          <w:szCs w:val="21"/>
        </w:rPr>
        <w:t>２</w:t>
      </w:r>
      <w:r>
        <w:rPr>
          <w:rFonts w:asciiTheme="minorEastAsia" w:hAnsiTheme="minorEastAsia" w:hint="eastAsia"/>
          <w:b/>
          <w:szCs w:val="21"/>
        </w:rPr>
        <w:t xml:space="preserve">　</w:t>
      </w:r>
      <w:r w:rsidR="00551616" w:rsidRPr="00142C91">
        <w:rPr>
          <w:rFonts w:asciiTheme="minorEastAsia" w:hAnsiTheme="minorEastAsia" w:hint="eastAsia"/>
          <w:szCs w:val="21"/>
        </w:rPr>
        <w:t>前項の監査の結果、問題点の指摘等がある場合には、直ちに必要な措置を講じる。</w:t>
      </w:r>
    </w:p>
    <w:p w:rsidR="00F57BF7" w:rsidRDefault="00F57BF7" w:rsidP="006A1BCC">
      <w:pPr>
        <w:spacing w:line="276" w:lineRule="auto"/>
        <w:jc w:val="left"/>
        <w:rPr>
          <w:rFonts w:asciiTheme="minorEastAsia" w:hAnsiTheme="minorEastAsia"/>
          <w:szCs w:val="21"/>
        </w:rPr>
      </w:pPr>
    </w:p>
    <w:p w:rsidR="00F57BF7" w:rsidRPr="00CD12AB" w:rsidRDefault="00F57BF7" w:rsidP="00F57BF7">
      <w:pPr>
        <w:spacing w:line="276" w:lineRule="auto"/>
        <w:jc w:val="left"/>
        <w:rPr>
          <w:rFonts w:asciiTheme="minorEastAsia" w:hAnsiTheme="minorEastAsia"/>
          <w:szCs w:val="21"/>
        </w:rPr>
      </w:pPr>
      <w:r w:rsidRPr="00CD12AB">
        <w:rPr>
          <w:rFonts w:asciiTheme="minorEastAsia" w:hAnsiTheme="minorEastAsia" w:hint="eastAsia"/>
          <w:szCs w:val="21"/>
        </w:rPr>
        <w:t>附　　則　この</w:t>
      </w:r>
      <w:r>
        <w:rPr>
          <w:rFonts w:asciiTheme="minorEastAsia" w:hAnsiTheme="minorEastAsia" w:hint="eastAsia"/>
          <w:szCs w:val="21"/>
        </w:rPr>
        <w:t>方針</w:t>
      </w:r>
      <w:r w:rsidRPr="00CD12AB">
        <w:rPr>
          <w:rFonts w:asciiTheme="minorEastAsia" w:hAnsiTheme="minorEastAsia" w:hint="eastAsia"/>
          <w:szCs w:val="21"/>
        </w:rPr>
        <w:t>は、平成</w:t>
      </w:r>
      <w:r w:rsidR="005C4A44">
        <w:rPr>
          <w:rFonts w:asciiTheme="minorEastAsia" w:hAnsiTheme="minorEastAsia" w:hint="eastAsia"/>
          <w:szCs w:val="21"/>
        </w:rPr>
        <w:t>28</w:t>
      </w:r>
      <w:r w:rsidRPr="00CD12AB">
        <w:rPr>
          <w:rFonts w:asciiTheme="minorEastAsia" w:hAnsiTheme="minorEastAsia" w:hint="eastAsia"/>
          <w:szCs w:val="21"/>
        </w:rPr>
        <w:t>年</w:t>
      </w:r>
      <w:r w:rsidR="005C4A44">
        <w:rPr>
          <w:rFonts w:asciiTheme="minorEastAsia" w:hAnsiTheme="minorEastAsia" w:hint="eastAsia"/>
          <w:szCs w:val="21"/>
        </w:rPr>
        <w:t>7</w:t>
      </w:r>
      <w:r w:rsidRPr="00CD12AB">
        <w:rPr>
          <w:rFonts w:asciiTheme="minorEastAsia" w:hAnsiTheme="minorEastAsia" w:hint="eastAsia"/>
          <w:szCs w:val="21"/>
        </w:rPr>
        <w:t>月</w:t>
      </w:r>
      <w:r w:rsidR="005C4A44">
        <w:rPr>
          <w:rFonts w:asciiTheme="minorEastAsia" w:hAnsiTheme="minorEastAsia" w:hint="eastAsia"/>
          <w:szCs w:val="21"/>
        </w:rPr>
        <w:t>26</w:t>
      </w:r>
      <w:r w:rsidRPr="00CD12AB">
        <w:rPr>
          <w:rFonts w:asciiTheme="minorEastAsia" w:hAnsiTheme="minorEastAsia" w:hint="eastAsia"/>
          <w:szCs w:val="21"/>
        </w:rPr>
        <w:t>日</w:t>
      </w:r>
      <w:r w:rsidR="00EA56ED">
        <w:rPr>
          <w:rFonts w:asciiTheme="minorEastAsia" w:hAnsiTheme="minorEastAsia" w:hint="eastAsia"/>
          <w:szCs w:val="21"/>
        </w:rPr>
        <w:t>から</w:t>
      </w:r>
      <w:r w:rsidRPr="00CD12AB">
        <w:rPr>
          <w:rFonts w:asciiTheme="minorEastAsia" w:hAnsiTheme="minorEastAsia" w:hint="eastAsia"/>
          <w:szCs w:val="21"/>
        </w:rPr>
        <w:t>施行する。</w:t>
      </w:r>
    </w:p>
    <w:p w:rsidR="00F57BF7" w:rsidRPr="00DB42B0" w:rsidRDefault="00F57BF7" w:rsidP="006A1BCC">
      <w:pPr>
        <w:spacing w:line="276" w:lineRule="auto"/>
        <w:jc w:val="left"/>
        <w:rPr>
          <w:rFonts w:asciiTheme="minorEastAsia" w:hAnsiTheme="minorEastAsia"/>
          <w:szCs w:val="21"/>
        </w:rPr>
      </w:pPr>
    </w:p>
    <w:sectPr w:rsidR="00F57BF7" w:rsidRPr="00DB42B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CB" w:rsidRDefault="006C7CCB" w:rsidP="0096645A">
      <w:r>
        <w:separator/>
      </w:r>
    </w:p>
  </w:endnote>
  <w:endnote w:type="continuationSeparator" w:id="0">
    <w:p w:rsidR="006C7CCB" w:rsidRDefault="006C7CCB" w:rsidP="0096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180289"/>
      <w:docPartObj>
        <w:docPartGallery w:val="Page Numbers (Bottom of Page)"/>
        <w:docPartUnique/>
      </w:docPartObj>
    </w:sdtPr>
    <w:sdtContent>
      <w:p w:rsidR="00E27A87" w:rsidRDefault="00E27A87">
        <w:pPr>
          <w:pStyle w:val="ae"/>
          <w:jc w:val="center"/>
        </w:pPr>
        <w:r>
          <w:fldChar w:fldCharType="begin"/>
        </w:r>
        <w:r>
          <w:instrText>PAGE   \* MERGEFORMAT</w:instrText>
        </w:r>
        <w:r>
          <w:fldChar w:fldCharType="separate"/>
        </w:r>
        <w:r w:rsidR="006C7CCB" w:rsidRPr="006C7CCB">
          <w:rPr>
            <w:noProof/>
            <w:lang w:val="ja-JP"/>
          </w:rPr>
          <w:t>1</w:t>
        </w:r>
        <w:r>
          <w:fldChar w:fldCharType="end"/>
        </w:r>
      </w:p>
    </w:sdtContent>
  </w:sdt>
  <w:p w:rsidR="00E27A87" w:rsidRDefault="00E27A8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CB" w:rsidRDefault="006C7CCB" w:rsidP="0096645A">
      <w:r>
        <w:separator/>
      </w:r>
    </w:p>
  </w:footnote>
  <w:footnote w:type="continuationSeparator" w:id="0">
    <w:p w:rsidR="006C7CCB" w:rsidRDefault="006C7CCB" w:rsidP="00966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365"/>
    <w:multiLevelType w:val="hybridMultilevel"/>
    <w:tmpl w:val="63341FDA"/>
    <w:lvl w:ilvl="0" w:tplc="C6FC26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8F2D21"/>
    <w:multiLevelType w:val="hybridMultilevel"/>
    <w:tmpl w:val="5FF84C78"/>
    <w:lvl w:ilvl="0" w:tplc="B888E5D2">
      <w:start w:val="1"/>
      <w:numFmt w:val="decimalFullWidth"/>
      <w:lvlText w:val="第%1条"/>
      <w:lvlJc w:val="left"/>
      <w:pPr>
        <w:ind w:left="720" w:hanging="720"/>
      </w:pPr>
      <w:rPr>
        <w:rFonts w:cs="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3B2B4D"/>
    <w:multiLevelType w:val="hybridMultilevel"/>
    <w:tmpl w:val="F5C63B6A"/>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62"/>
    <w:rsid w:val="00017D2B"/>
    <w:rsid w:val="00026EA1"/>
    <w:rsid w:val="00037599"/>
    <w:rsid w:val="00083795"/>
    <w:rsid w:val="000F245C"/>
    <w:rsid w:val="000F4717"/>
    <w:rsid w:val="00142C91"/>
    <w:rsid w:val="001477B1"/>
    <w:rsid w:val="001531B5"/>
    <w:rsid w:val="00173C93"/>
    <w:rsid w:val="002C66D2"/>
    <w:rsid w:val="002D51D5"/>
    <w:rsid w:val="002E233F"/>
    <w:rsid w:val="00353DAF"/>
    <w:rsid w:val="003F3478"/>
    <w:rsid w:val="00450444"/>
    <w:rsid w:val="0047506B"/>
    <w:rsid w:val="004A7C29"/>
    <w:rsid w:val="00501AAB"/>
    <w:rsid w:val="00551616"/>
    <w:rsid w:val="00556799"/>
    <w:rsid w:val="00586A79"/>
    <w:rsid w:val="005A5CA9"/>
    <w:rsid w:val="005C4671"/>
    <w:rsid w:val="005C4A44"/>
    <w:rsid w:val="005E0C3D"/>
    <w:rsid w:val="006050A3"/>
    <w:rsid w:val="00642648"/>
    <w:rsid w:val="00653CCB"/>
    <w:rsid w:val="006A1BCC"/>
    <w:rsid w:val="006B7CE1"/>
    <w:rsid w:val="006C7CCB"/>
    <w:rsid w:val="00707DF7"/>
    <w:rsid w:val="00717AA3"/>
    <w:rsid w:val="00717D7D"/>
    <w:rsid w:val="007A4F82"/>
    <w:rsid w:val="00856441"/>
    <w:rsid w:val="00877AAF"/>
    <w:rsid w:val="009246DA"/>
    <w:rsid w:val="0096645A"/>
    <w:rsid w:val="009B3149"/>
    <w:rsid w:val="009D1557"/>
    <w:rsid w:val="00A1734B"/>
    <w:rsid w:val="00A53A19"/>
    <w:rsid w:val="00AF065A"/>
    <w:rsid w:val="00BD2328"/>
    <w:rsid w:val="00BF6F62"/>
    <w:rsid w:val="00C127F7"/>
    <w:rsid w:val="00C2124B"/>
    <w:rsid w:val="00C642DE"/>
    <w:rsid w:val="00C961B5"/>
    <w:rsid w:val="00CC39A4"/>
    <w:rsid w:val="00DB2691"/>
    <w:rsid w:val="00DB42B0"/>
    <w:rsid w:val="00E27A87"/>
    <w:rsid w:val="00EA1E64"/>
    <w:rsid w:val="00EA56ED"/>
    <w:rsid w:val="00F3415F"/>
    <w:rsid w:val="00F57BF7"/>
    <w:rsid w:val="00F71184"/>
    <w:rsid w:val="00FA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F62"/>
    <w:pPr>
      <w:ind w:leftChars="400" w:left="840"/>
    </w:pPr>
  </w:style>
  <w:style w:type="paragraph" w:styleId="a4">
    <w:name w:val="Revision"/>
    <w:hidden/>
    <w:uiPriority w:val="99"/>
    <w:semiHidden/>
    <w:rsid w:val="00CC39A4"/>
  </w:style>
  <w:style w:type="paragraph" w:styleId="a5">
    <w:name w:val="Balloon Text"/>
    <w:basedOn w:val="a"/>
    <w:link w:val="a6"/>
    <w:uiPriority w:val="99"/>
    <w:semiHidden/>
    <w:unhideWhenUsed/>
    <w:rsid w:val="00CC39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39A4"/>
    <w:rPr>
      <w:rFonts w:asciiTheme="majorHAnsi" w:eastAsiaTheme="majorEastAsia" w:hAnsiTheme="majorHAnsi" w:cstheme="majorBidi"/>
      <w:sz w:val="18"/>
      <w:szCs w:val="18"/>
    </w:rPr>
  </w:style>
  <w:style w:type="character" w:styleId="a7">
    <w:name w:val="annotation reference"/>
    <w:basedOn w:val="a0"/>
    <w:uiPriority w:val="99"/>
    <w:semiHidden/>
    <w:unhideWhenUsed/>
    <w:rsid w:val="00717AA3"/>
    <w:rPr>
      <w:sz w:val="18"/>
      <w:szCs w:val="18"/>
    </w:rPr>
  </w:style>
  <w:style w:type="paragraph" w:styleId="a8">
    <w:name w:val="annotation text"/>
    <w:basedOn w:val="a"/>
    <w:link w:val="a9"/>
    <w:uiPriority w:val="99"/>
    <w:semiHidden/>
    <w:unhideWhenUsed/>
    <w:rsid w:val="00717AA3"/>
    <w:pPr>
      <w:jc w:val="left"/>
    </w:pPr>
  </w:style>
  <w:style w:type="character" w:customStyle="1" w:styleId="a9">
    <w:name w:val="コメント文字列 (文字)"/>
    <w:basedOn w:val="a0"/>
    <w:link w:val="a8"/>
    <w:uiPriority w:val="99"/>
    <w:semiHidden/>
    <w:rsid w:val="00717AA3"/>
  </w:style>
  <w:style w:type="paragraph" w:styleId="aa">
    <w:name w:val="annotation subject"/>
    <w:basedOn w:val="a8"/>
    <w:next w:val="a8"/>
    <w:link w:val="ab"/>
    <w:uiPriority w:val="99"/>
    <w:semiHidden/>
    <w:unhideWhenUsed/>
    <w:rsid w:val="00717AA3"/>
    <w:rPr>
      <w:b/>
      <w:bCs/>
    </w:rPr>
  </w:style>
  <w:style w:type="character" w:customStyle="1" w:styleId="ab">
    <w:name w:val="コメント内容 (文字)"/>
    <w:basedOn w:val="a9"/>
    <w:link w:val="aa"/>
    <w:uiPriority w:val="99"/>
    <w:semiHidden/>
    <w:rsid w:val="00717AA3"/>
    <w:rPr>
      <w:b/>
      <w:bCs/>
    </w:rPr>
  </w:style>
  <w:style w:type="paragraph" w:styleId="ac">
    <w:name w:val="header"/>
    <w:basedOn w:val="a"/>
    <w:link w:val="ad"/>
    <w:uiPriority w:val="99"/>
    <w:unhideWhenUsed/>
    <w:rsid w:val="0096645A"/>
    <w:pPr>
      <w:tabs>
        <w:tab w:val="center" w:pos="4252"/>
        <w:tab w:val="right" w:pos="8504"/>
      </w:tabs>
      <w:snapToGrid w:val="0"/>
    </w:pPr>
  </w:style>
  <w:style w:type="character" w:customStyle="1" w:styleId="ad">
    <w:name w:val="ヘッダー (文字)"/>
    <w:basedOn w:val="a0"/>
    <w:link w:val="ac"/>
    <w:uiPriority w:val="99"/>
    <w:rsid w:val="0096645A"/>
  </w:style>
  <w:style w:type="paragraph" w:styleId="ae">
    <w:name w:val="footer"/>
    <w:basedOn w:val="a"/>
    <w:link w:val="af"/>
    <w:uiPriority w:val="99"/>
    <w:unhideWhenUsed/>
    <w:rsid w:val="0096645A"/>
    <w:pPr>
      <w:tabs>
        <w:tab w:val="center" w:pos="4252"/>
        <w:tab w:val="right" w:pos="8504"/>
      </w:tabs>
      <w:snapToGrid w:val="0"/>
    </w:pPr>
  </w:style>
  <w:style w:type="character" w:customStyle="1" w:styleId="af">
    <w:name w:val="フッター (文字)"/>
    <w:basedOn w:val="a0"/>
    <w:link w:val="ae"/>
    <w:uiPriority w:val="99"/>
    <w:rsid w:val="0096645A"/>
  </w:style>
  <w:style w:type="paragraph" w:styleId="2">
    <w:name w:val="List 2"/>
    <w:basedOn w:val="a"/>
    <w:semiHidden/>
    <w:rsid w:val="00142C91"/>
    <w:pPr>
      <w:autoSpaceDE w:val="0"/>
      <w:autoSpaceDN w:val="0"/>
      <w:adjustRightInd w:val="0"/>
      <w:ind w:left="851" w:hanging="425"/>
      <w:textAlignment w:val="baseline"/>
    </w:pPr>
    <w:rPr>
      <w:rFonts w:ascii="Times New Roman" w:eastAsia="Mincho" w:hAnsi="Times New Roman" w:cs="Times New Roman"/>
      <w:sz w:val="22"/>
      <w:szCs w:val="20"/>
    </w:rPr>
  </w:style>
  <w:style w:type="paragraph" w:styleId="af0">
    <w:name w:val="List"/>
    <w:basedOn w:val="a"/>
    <w:uiPriority w:val="99"/>
    <w:semiHidden/>
    <w:unhideWhenUsed/>
    <w:rsid w:val="006050A3"/>
    <w:pPr>
      <w:ind w:left="200" w:hangingChars="200" w:hanging="20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F62"/>
    <w:pPr>
      <w:ind w:leftChars="400" w:left="840"/>
    </w:pPr>
  </w:style>
  <w:style w:type="paragraph" w:styleId="a4">
    <w:name w:val="Revision"/>
    <w:hidden/>
    <w:uiPriority w:val="99"/>
    <w:semiHidden/>
    <w:rsid w:val="00CC39A4"/>
  </w:style>
  <w:style w:type="paragraph" w:styleId="a5">
    <w:name w:val="Balloon Text"/>
    <w:basedOn w:val="a"/>
    <w:link w:val="a6"/>
    <w:uiPriority w:val="99"/>
    <w:semiHidden/>
    <w:unhideWhenUsed/>
    <w:rsid w:val="00CC39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39A4"/>
    <w:rPr>
      <w:rFonts w:asciiTheme="majorHAnsi" w:eastAsiaTheme="majorEastAsia" w:hAnsiTheme="majorHAnsi" w:cstheme="majorBidi"/>
      <w:sz w:val="18"/>
      <w:szCs w:val="18"/>
    </w:rPr>
  </w:style>
  <w:style w:type="character" w:styleId="a7">
    <w:name w:val="annotation reference"/>
    <w:basedOn w:val="a0"/>
    <w:uiPriority w:val="99"/>
    <w:semiHidden/>
    <w:unhideWhenUsed/>
    <w:rsid w:val="00717AA3"/>
    <w:rPr>
      <w:sz w:val="18"/>
      <w:szCs w:val="18"/>
    </w:rPr>
  </w:style>
  <w:style w:type="paragraph" w:styleId="a8">
    <w:name w:val="annotation text"/>
    <w:basedOn w:val="a"/>
    <w:link w:val="a9"/>
    <w:uiPriority w:val="99"/>
    <w:semiHidden/>
    <w:unhideWhenUsed/>
    <w:rsid w:val="00717AA3"/>
    <w:pPr>
      <w:jc w:val="left"/>
    </w:pPr>
  </w:style>
  <w:style w:type="character" w:customStyle="1" w:styleId="a9">
    <w:name w:val="コメント文字列 (文字)"/>
    <w:basedOn w:val="a0"/>
    <w:link w:val="a8"/>
    <w:uiPriority w:val="99"/>
    <w:semiHidden/>
    <w:rsid w:val="00717AA3"/>
  </w:style>
  <w:style w:type="paragraph" w:styleId="aa">
    <w:name w:val="annotation subject"/>
    <w:basedOn w:val="a8"/>
    <w:next w:val="a8"/>
    <w:link w:val="ab"/>
    <w:uiPriority w:val="99"/>
    <w:semiHidden/>
    <w:unhideWhenUsed/>
    <w:rsid w:val="00717AA3"/>
    <w:rPr>
      <w:b/>
      <w:bCs/>
    </w:rPr>
  </w:style>
  <w:style w:type="character" w:customStyle="1" w:styleId="ab">
    <w:name w:val="コメント内容 (文字)"/>
    <w:basedOn w:val="a9"/>
    <w:link w:val="aa"/>
    <w:uiPriority w:val="99"/>
    <w:semiHidden/>
    <w:rsid w:val="00717AA3"/>
    <w:rPr>
      <w:b/>
      <w:bCs/>
    </w:rPr>
  </w:style>
  <w:style w:type="paragraph" w:styleId="ac">
    <w:name w:val="header"/>
    <w:basedOn w:val="a"/>
    <w:link w:val="ad"/>
    <w:uiPriority w:val="99"/>
    <w:unhideWhenUsed/>
    <w:rsid w:val="0096645A"/>
    <w:pPr>
      <w:tabs>
        <w:tab w:val="center" w:pos="4252"/>
        <w:tab w:val="right" w:pos="8504"/>
      </w:tabs>
      <w:snapToGrid w:val="0"/>
    </w:pPr>
  </w:style>
  <w:style w:type="character" w:customStyle="1" w:styleId="ad">
    <w:name w:val="ヘッダー (文字)"/>
    <w:basedOn w:val="a0"/>
    <w:link w:val="ac"/>
    <w:uiPriority w:val="99"/>
    <w:rsid w:val="0096645A"/>
  </w:style>
  <w:style w:type="paragraph" w:styleId="ae">
    <w:name w:val="footer"/>
    <w:basedOn w:val="a"/>
    <w:link w:val="af"/>
    <w:uiPriority w:val="99"/>
    <w:unhideWhenUsed/>
    <w:rsid w:val="0096645A"/>
    <w:pPr>
      <w:tabs>
        <w:tab w:val="center" w:pos="4252"/>
        <w:tab w:val="right" w:pos="8504"/>
      </w:tabs>
      <w:snapToGrid w:val="0"/>
    </w:pPr>
  </w:style>
  <w:style w:type="character" w:customStyle="1" w:styleId="af">
    <w:name w:val="フッター (文字)"/>
    <w:basedOn w:val="a0"/>
    <w:link w:val="ae"/>
    <w:uiPriority w:val="99"/>
    <w:rsid w:val="0096645A"/>
  </w:style>
  <w:style w:type="paragraph" w:styleId="2">
    <w:name w:val="List 2"/>
    <w:basedOn w:val="a"/>
    <w:semiHidden/>
    <w:rsid w:val="00142C91"/>
    <w:pPr>
      <w:autoSpaceDE w:val="0"/>
      <w:autoSpaceDN w:val="0"/>
      <w:adjustRightInd w:val="0"/>
      <w:ind w:left="851" w:hanging="425"/>
      <w:textAlignment w:val="baseline"/>
    </w:pPr>
    <w:rPr>
      <w:rFonts w:ascii="Times New Roman" w:eastAsia="Mincho" w:hAnsi="Times New Roman" w:cs="Times New Roman"/>
      <w:sz w:val="22"/>
      <w:szCs w:val="20"/>
    </w:rPr>
  </w:style>
  <w:style w:type="paragraph" w:styleId="af0">
    <w:name w:val="List"/>
    <w:basedOn w:val="a"/>
    <w:uiPriority w:val="99"/>
    <w:semiHidden/>
    <w:unhideWhenUsed/>
    <w:rsid w:val="006050A3"/>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300">
      <w:bodyDiv w:val="1"/>
      <w:marLeft w:val="0"/>
      <w:marRight w:val="0"/>
      <w:marTop w:val="0"/>
      <w:marBottom w:val="0"/>
      <w:divBdr>
        <w:top w:val="none" w:sz="0" w:space="0" w:color="auto"/>
        <w:left w:val="none" w:sz="0" w:space="0" w:color="auto"/>
        <w:bottom w:val="none" w:sz="0" w:space="0" w:color="auto"/>
        <w:right w:val="none" w:sz="0" w:space="0" w:color="auto"/>
      </w:divBdr>
    </w:div>
    <w:div w:id="405734057">
      <w:bodyDiv w:val="1"/>
      <w:marLeft w:val="0"/>
      <w:marRight w:val="0"/>
      <w:marTop w:val="0"/>
      <w:marBottom w:val="0"/>
      <w:divBdr>
        <w:top w:val="none" w:sz="0" w:space="0" w:color="auto"/>
        <w:left w:val="none" w:sz="0" w:space="0" w:color="auto"/>
        <w:bottom w:val="none" w:sz="0" w:space="0" w:color="auto"/>
        <w:right w:val="none" w:sz="0" w:space="0" w:color="auto"/>
      </w:divBdr>
    </w:div>
    <w:div w:id="626088133">
      <w:bodyDiv w:val="1"/>
      <w:marLeft w:val="0"/>
      <w:marRight w:val="0"/>
      <w:marTop w:val="0"/>
      <w:marBottom w:val="0"/>
      <w:divBdr>
        <w:top w:val="none" w:sz="0" w:space="0" w:color="auto"/>
        <w:left w:val="none" w:sz="0" w:space="0" w:color="auto"/>
        <w:bottom w:val="none" w:sz="0" w:space="0" w:color="auto"/>
        <w:right w:val="none" w:sz="0" w:space="0" w:color="auto"/>
      </w:divBdr>
    </w:div>
    <w:div w:id="15930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9483-CAEA-4E40-B04B-4A4F941A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健康保険組合連合会</dc:creator>
  <cp:lastModifiedBy>JTB</cp:lastModifiedBy>
  <cp:revision>4</cp:revision>
  <cp:lastPrinted>2018-02-27T23:55:00Z</cp:lastPrinted>
  <dcterms:created xsi:type="dcterms:W3CDTF">2018-01-05T04:50:00Z</dcterms:created>
  <dcterms:modified xsi:type="dcterms:W3CDTF">2018-02-27T23:56:00Z</dcterms:modified>
</cp:coreProperties>
</file>